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05E62B7E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63E3" w:rsidRPr="003B3C46">
        <w:rPr>
          <w:i/>
          <w:lang w:val="ru-RU"/>
        </w:rPr>
        <w:t>27</w:t>
      </w:r>
      <w:r>
        <w:rPr>
          <w:i/>
        </w:rPr>
        <w:t xml:space="preserve"> </w:t>
      </w:r>
      <w:r w:rsidR="00C863E3">
        <w:rPr>
          <w:i/>
          <w:lang w:val="ru-RU"/>
        </w:rPr>
        <w:t>«мая» 2025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3D33F50F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r w:rsidR="00E77455" w:rsidRPr="002C5364">
        <w:t xml:space="preserve">Общество с ограниченной ответственностью </w:t>
      </w:r>
      <w:r w:rsidR="00E77455">
        <w:t>«</w:t>
      </w:r>
      <w:r w:rsidR="00E77455" w:rsidRPr="002C5364">
        <w:t>Центр Антикризисных Технологий</w:t>
      </w:r>
      <w:r w:rsidR="00E77455">
        <w:t>»</w:t>
      </w:r>
      <w:r w:rsidR="00E77455">
        <w:rPr>
          <w:lang w:val="ru-RU"/>
        </w:rPr>
        <w:t>,</w:t>
      </w:r>
      <w:r w:rsidR="00E77455" w:rsidRPr="002C5364">
        <w:t xml:space="preserve"> ООО «ЦАТ»</w:t>
      </w:r>
      <w:r w:rsidR="00E77455">
        <w:rPr>
          <w:lang w:val="ru-RU"/>
        </w:rPr>
        <w:t xml:space="preserve">, </w:t>
      </w:r>
      <w:r w:rsidR="00E77455" w:rsidRPr="00852261">
        <w:rPr>
          <w:lang w:val="ru-RU"/>
        </w:rPr>
        <w:t>ОГРН</w:t>
      </w:r>
      <w:r w:rsidR="00E77455">
        <w:rPr>
          <w:lang w:val="ru-RU"/>
        </w:rPr>
        <w:t xml:space="preserve"> </w:t>
      </w:r>
      <w:r w:rsidR="00E77455" w:rsidRPr="00DF5C6D">
        <w:t>5087746169671</w:t>
      </w:r>
      <w:r w:rsidR="00E77455">
        <w:rPr>
          <w:lang w:val="ru-RU"/>
        </w:rPr>
        <w:t xml:space="preserve">, ИНН </w:t>
      </w:r>
      <w:r w:rsidR="00E77455" w:rsidRPr="002C5364">
        <w:rPr>
          <w:lang w:val="ru-RU"/>
        </w:rPr>
        <w:t>7722659074</w:t>
      </w:r>
      <w:r w:rsidR="00E77455">
        <w:rPr>
          <w:lang w:val="ru-RU"/>
        </w:rPr>
        <w:t xml:space="preserve">, юридический адрес: </w:t>
      </w:r>
      <w:r w:rsidR="00E77455" w:rsidRPr="00DF5C6D">
        <w:rPr>
          <w:iCs/>
        </w:rPr>
        <w:t xml:space="preserve">115191, Россия, г. Москва,  </w:t>
      </w:r>
      <w:proofErr w:type="spellStart"/>
      <w:r w:rsidR="00E77455" w:rsidRPr="00DF5C6D">
        <w:rPr>
          <w:iCs/>
        </w:rPr>
        <w:t>вн</w:t>
      </w:r>
      <w:proofErr w:type="spellEnd"/>
      <w:r w:rsidR="00E77455" w:rsidRPr="00DF5C6D">
        <w:rPr>
          <w:iCs/>
        </w:rPr>
        <w:t>.</w:t>
      </w:r>
      <w:r w:rsidR="00E77455">
        <w:rPr>
          <w:iCs/>
          <w:lang w:val="ru-RU"/>
        </w:rPr>
        <w:t xml:space="preserve"> </w:t>
      </w:r>
      <w:r w:rsidR="00E77455" w:rsidRPr="00DF5C6D">
        <w:rPr>
          <w:iCs/>
        </w:rPr>
        <w:t>тер.</w:t>
      </w:r>
      <w:r w:rsidR="00E77455">
        <w:rPr>
          <w:iCs/>
          <w:lang w:val="ru-RU"/>
        </w:rPr>
        <w:t xml:space="preserve"> </w:t>
      </w:r>
      <w:r w:rsidR="00E77455" w:rsidRPr="00DF5C6D">
        <w:rPr>
          <w:iCs/>
        </w:rPr>
        <w:t xml:space="preserve">г. муниципальный округ Даниловский, пер </w:t>
      </w:r>
      <w:proofErr w:type="spellStart"/>
      <w:r w:rsidR="00E77455" w:rsidRPr="00DF5C6D">
        <w:rPr>
          <w:iCs/>
        </w:rPr>
        <w:t>Гамсоновский</w:t>
      </w:r>
      <w:proofErr w:type="spellEnd"/>
      <w:r w:rsidR="00E77455" w:rsidRPr="00DF5C6D">
        <w:rPr>
          <w:iCs/>
        </w:rPr>
        <w:t xml:space="preserve">, д.2, этаж 1, </w:t>
      </w:r>
      <w:proofErr w:type="spellStart"/>
      <w:r w:rsidR="00E77455" w:rsidRPr="00DF5C6D">
        <w:rPr>
          <w:iCs/>
        </w:rPr>
        <w:t>помещ</w:t>
      </w:r>
      <w:proofErr w:type="spellEnd"/>
      <w:r w:rsidR="00E77455" w:rsidRPr="00DF5C6D">
        <w:rPr>
          <w:iCs/>
        </w:rPr>
        <w:t xml:space="preserve"> 92а</w:t>
      </w:r>
      <w:r>
        <w:t xml:space="preserve"> (далее</w:t>
      </w:r>
      <w:r w:rsidR="005775B2">
        <w:rPr>
          <w:lang w:val="ru-RU"/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0D4D2861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r w:rsidR="00C863E3">
        <w:rPr>
          <w:lang w:val="en-US"/>
        </w:rPr>
        <w:t>https</w:t>
      </w:r>
      <w:r w:rsidR="00C863E3" w:rsidRPr="003B3C46">
        <w:rPr>
          <w:lang w:val="ru-RU"/>
        </w:rPr>
        <w:t>://</w:t>
      </w:r>
      <w:r w:rsidR="00E77455">
        <w:rPr>
          <w:lang w:val="en-US"/>
        </w:rPr>
        <w:t>au</w:t>
      </w:r>
      <w:r w:rsidR="00E77455" w:rsidRPr="00AA459D">
        <w:rPr>
          <w:lang w:val="ru-RU"/>
        </w:rPr>
        <w:t>-</w:t>
      </w:r>
      <w:r w:rsidR="00E77455">
        <w:rPr>
          <w:lang w:val="en-US"/>
        </w:rPr>
        <w:t>journal</w:t>
      </w:r>
      <w:r w:rsidR="00C863E3" w:rsidRPr="003B3C46">
        <w:rPr>
          <w:lang w:val="ru-RU"/>
        </w:rPr>
        <w:t>.</w:t>
      </w:r>
      <w:proofErr w:type="spellStart"/>
      <w:r w:rsidR="00C863E3">
        <w:rPr>
          <w:lang w:val="en-US"/>
        </w:rPr>
        <w:t>ru</w:t>
      </w:r>
      <w:proofErr w:type="spellEnd"/>
      <w:r>
        <w:t xml:space="preserve"> (далее — Сайт).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lastRenderedPageBreak/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 xml:space="preserve">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122057C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A" w14:textId="77777777" w:rsidR="006A205A" w:rsidRDefault="006A205A">
      <w:pPr>
        <w:jc w:val="both"/>
      </w:pPr>
    </w:p>
    <w:p w14:paraId="0000005B" w14:textId="4C222B03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 w:rsidP="003B3C46">
      <w:pPr>
        <w:numPr>
          <w:ilvl w:val="1"/>
          <w:numId w:val="4"/>
        </w:numPr>
        <w:jc w:val="both"/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3B3C46">
      <w:pPr>
        <w:ind w:left="283"/>
        <w:jc w:val="both"/>
      </w:pPr>
    </w:p>
    <w:p w14:paraId="7ADC0B99" w14:textId="2165D683" w:rsidR="00E029B8" w:rsidRPr="003B3C46" w:rsidRDefault="00BF4958" w:rsidP="003B3C46">
      <w:pPr>
        <w:jc w:val="both"/>
        <w:rPr>
          <w:lang w:val="ru-RU"/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215613" w:rsidRPr="003B3C46">
        <w:t>https://</w:t>
      </w:r>
      <w:r w:rsidR="00E77455">
        <w:rPr>
          <w:lang w:val="en-US"/>
        </w:rPr>
        <w:t>au</w:t>
      </w:r>
      <w:r w:rsidR="00E77455" w:rsidRPr="00AA459D">
        <w:rPr>
          <w:lang w:val="ru-RU"/>
        </w:rPr>
        <w:t>-</w:t>
      </w:r>
      <w:r w:rsidR="00E77455">
        <w:rPr>
          <w:lang w:val="en-US"/>
        </w:rPr>
        <w:t>journal</w:t>
      </w:r>
      <w:r w:rsidR="00215613" w:rsidRPr="003B3C46">
        <w:t>.ru/politika</w:t>
      </w:r>
      <w:r w:rsidR="00215613" w:rsidRPr="003B3C46">
        <w:rPr>
          <w:lang w:val="ru-RU"/>
        </w:rPr>
        <w:t>-</w:t>
      </w:r>
      <w:r w:rsidR="00215613" w:rsidRPr="003B3C46">
        <w:t>konfidentsialnosti</w:t>
      </w:r>
      <w:r w:rsidR="00215613" w:rsidRPr="003B3C46">
        <w:rPr>
          <w:lang w:val="ru-RU"/>
        </w:rPr>
        <w:t>-</w:t>
      </w:r>
      <w:r w:rsidR="00E77455">
        <w:rPr>
          <w:lang w:val="en-US"/>
        </w:rPr>
        <w:t>au</w:t>
      </w:r>
      <w:r w:rsidR="00E77455" w:rsidRPr="00AA459D">
        <w:rPr>
          <w:lang w:val="ru-RU"/>
        </w:rPr>
        <w:t>-</w:t>
      </w:r>
      <w:r w:rsidR="00E77455">
        <w:rPr>
          <w:lang w:val="en-US"/>
        </w:rPr>
        <w:t>journal</w:t>
      </w:r>
      <w:r w:rsidR="00215613" w:rsidRPr="003B3C46">
        <w:rPr>
          <w:lang w:val="ru-RU"/>
        </w:rPr>
        <w:t>.</w:t>
      </w:r>
      <w:r w:rsidR="00215613" w:rsidRPr="003B3C46">
        <w:t>docx</w:t>
      </w:r>
    </w:p>
    <w:p w14:paraId="02BC1D3D" w14:textId="77777777" w:rsidR="00640592" w:rsidRPr="003B3C46" w:rsidRDefault="00640592" w:rsidP="003B3C46">
      <w:pPr>
        <w:jc w:val="both"/>
        <w:rPr>
          <w:lang w:val="ru-RU"/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r w:rsidR="00C863E3">
        <w:rPr>
          <w:b/>
          <w:lang w:val="en-US"/>
        </w:rPr>
        <w:t xml:space="preserve"> </w:t>
      </w:r>
    </w:p>
    <w:p w14:paraId="00000089" w14:textId="6366C364" w:rsidR="006A205A" w:rsidRDefault="006A205A"/>
    <w:p w14:paraId="17635BDD" w14:textId="672DAB54" w:rsidR="00E77455" w:rsidRDefault="00E77455">
      <w:pPr>
        <w:rPr>
          <w:rFonts w:eastAsia="Arial Unicode MS"/>
        </w:rPr>
      </w:pPr>
      <w:r w:rsidRPr="002C5364">
        <w:t xml:space="preserve">Общество с ограниченной ответственностью </w:t>
      </w:r>
      <w:r>
        <w:t>«</w:t>
      </w:r>
      <w:r w:rsidRPr="002C5364">
        <w:t>Центр Антикризисных Технологий</w:t>
      </w:r>
      <w:r>
        <w:t>»</w:t>
      </w:r>
      <w:r>
        <w:rPr>
          <w:lang w:val="ru-RU"/>
        </w:rPr>
        <w:t>,</w:t>
      </w:r>
      <w:r w:rsidRPr="002C5364">
        <w:t xml:space="preserve"> ООО «ЦАТ»</w:t>
      </w:r>
    </w:p>
    <w:p w14:paraId="0892B4DA" w14:textId="77777777" w:rsidR="00E77455" w:rsidRDefault="00BF4958" w:rsidP="00E77455">
      <w:pPr>
        <w:rPr>
          <w:rFonts w:eastAsia="Arial Unicode MS"/>
        </w:rPr>
      </w:pPr>
      <w:r>
        <w:t xml:space="preserve">Адрес: </w:t>
      </w:r>
      <w:r w:rsidR="00E77455" w:rsidRPr="00DF5C6D">
        <w:rPr>
          <w:iCs/>
        </w:rPr>
        <w:t xml:space="preserve">115191, Россия, г. </w:t>
      </w:r>
      <w:proofErr w:type="gramStart"/>
      <w:r w:rsidR="00E77455" w:rsidRPr="00DF5C6D">
        <w:rPr>
          <w:iCs/>
        </w:rPr>
        <w:t xml:space="preserve">Москва,  </w:t>
      </w:r>
      <w:proofErr w:type="spellStart"/>
      <w:r w:rsidR="00E77455" w:rsidRPr="00DF5C6D">
        <w:rPr>
          <w:iCs/>
        </w:rPr>
        <w:t>вн</w:t>
      </w:r>
      <w:proofErr w:type="spellEnd"/>
      <w:proofErr w:type="gramEnd"/>
      <w:r w:rsidR="00E77455" w:rsidRPr="00DF5C6D">
        <w:rPr>
          <w:iCs/>
        </w:rPr>
        <w:t>.</w:t>
      </w:r>
      <w:r w:rsidR="00E77455">
        <w:rPr>
          <w:iCs/>
          <w:lang w:val="ru-RU"/>
        </w:rPr>
        <w:t xml:space="preserve"> </w:t>
      </w:r>
      <w:r w:rsidR="00E77455" w:rsidRPr="00DF5C6D">
        <w:rPr>
          <w:iCs/>
        </w:rPr>
        <w:t>тер.</w:t>
      </w:r>
      <w:r w:rsidR="00E77455">
        <w:rPr>
          <w:iCs/>
          <w:lang w:val="ru-RU"/>
        </w:rPr>
        <w:t xml:space="preserve"> </w:t>
      </w:r>
      <w:r w:rsidR="00E77455" w:rsidRPr="00DF5C6D">
        <w:rPr>
          <w:iCs/>
        </w:rPr>
        <w:t xml:space="preserve">г. муниципальный округ Даниловский, пер </w:t>
      </w:r>
      <w:proofErr w:type="spellStart"/>
      <w:r w:rsidR="00E77455" w:rsidRPr="00DF5C6D">
        <w:rPr>
          <w:iCs/>
        </w:rPr>
        <w:t>Гамсоновский</w:t>
      </w:r>
      <w:proofErr w:type="spellEnd"/>
      <w:r w:rsidR="00E77455" w:rsidRPr="00DF5C6D">
        <w:rPr>
          <w:iCs/>
        </w:rPr>
        <w:t xml:space="preserve">, д.2, этаж 1, </w:t>
      </w:r>
      <w:proofErr w:type="spellStart"/>
      <w:r w:rsidR="00E77455" w:rsidRPr="00DF5C6D">
        <w:rPr>
          <w:iCs/>
        </w:rPr>
        <w:t>помещ</w:t>
      </w:r>
      <w:proofErr w:type="spellEnd"/>
      <w:r w:rsidR="00E77455" w:rsidRPr="00DF5C6D">
        <w:rPr>
          <w:iCs/>
        </w:rPr>
        <w:t xml:space="preserve"> 92а</w:t>
      </w:r>
    </w:p>
    <w:p w14:paraId="1E063124" w14:textId="1BBC5EE7" w:rsidR="00E77455" w:rsidRDefault="00E77455">
      <w:r w:rsidRPr="00852261">
        <w:rPr>
          <w:lang w:val="ru-RU"/>
        </w:rPr>
        <w:t>ОГРН</w:t>
      </w:r>
      <w:r>
        <w:rPr>
          <w:lang w:val="ru-RU"/>
        </w:rPr>
        <w:t xml:space="preserve"> </w:t>
      </w:r>
      <w:r w:rsidRPr="00DF5C6D">
        <w:t>5087746169671</w:t>
      </w:r>
    </w:p>
    <w:p w14:paraId="2982B347" w14:textId="2AB3BCC7" w:rsidR="00E77455" w:rsidRPr="00E029B8" w:rsidRDefault="00E77455">
      <w:pPr>
        <w:rPr>
          <w:lang w:val="ru-RU"/>
        </w:rPr>
      </w:pPr>
      <w:r>
        <w:rPr>
          <w:lang w:val="ru-RU"/>
        </w:rPr>
        <w:t xml:space="preserve">ИНН </w:t>
      </w:r>
      <w:r w:rsidRPr="002C5364">
        <w:rPr>
          <w:lang w:val="ru-RU"/>
        </w:rPr>
        <w:t>7722659074</w:t>
      </w:r>
    </w:p>
    <w:p w14:paraId="0000008E" w14:textId="4BD9E3F7" w:rsidR="006A205A" w:rsidRPr="003B3C46" w:rsidRDefault="00BF4958">
      <w:pPr>
        <w:rPr>
          <w:lang w:val="ru-RU"/>
        </w:rPr>
      </w:pPr>
      <w:r w:rsidRPr="00175A4B">
        <w:rPr>
          <w:lang w:val="ru-RU"/>
        </w:rPr>
        <w:t xml:space="preserve">Адрес электронной почты: </w:t>
      </w:r>
      <w:r w:rsidR="00E77455" w:rsidRPr="002C5364">
        <w:rPr>
          <w:lang w:val="en-US"/>
        </w:rPr>
        <w:t>info</w:t>
      </w:r>
      <w:r w:rsidR="00E77455" w:rsidRPr="002D26A5">
        <w:rPr>
          <w:lang w:val="ru-RU"/>
        </w:rPr>
        <w:t>@</w:t>
      </w:r>
      <w:r w:rsidR="00E77455" w:rsidRPr="002C5364">
        <w:rPr>
          <w:lang w:val="en-US"/>
        </w:rPr>
        <w:t>au</w:t>
      </w:r>
      <w:r w:rsidR="00E77455" w:rsidRPr="002D26A5">
        <w:rPr>
          <w:lang w:val="ru-RU"/>
        </w:rPr>
        <w:t>-</w:t>
      </w:r>
      <w:r w:rsidR="00E77455" w:rsidRPr="002C5364">
        <w:rPr>
          <w:lang w:val="en-US"/>
        </w:rPr>
        <w:t>journal</w:t>
      </w:r>
      <w:r w:rsidR="00E77455" w:rsidRPr="002D26A5">
        <w:rPr>
          <w:lang w:val="ru-RU"/>
        </w:rPr>
        <w:t>.</w:t>
      </w:r>
      <w:proofErr w:type="spellStart"/>
      <w:r w:rsidR="00E77455" w:rsidRPr="002C5364">
        <w:rPr>
          <w:lang w:val="en-US"/>
        </w:rPr>
        <w:t>ru</w:t>
      </w:r>
      <w:proofErr w:type="spellEnd"/>
      <w:r w:rsidR="00E77455" w:rsidRPr="00175A4B" w:rsidDel="00E77455">
        <w:rPr>
          <w:lang w:val="ru-RU"/>
        </w:rPr>
        <w:t xml:space="preserve"> </w:t>
      </w:r>
    </w:p>
    <w:p w14:paraId="0000008F" w14:textId="5606DFC0" w:rsidR="006A205A" w:rsidRPr="00E029B8" w:rsidRDefault="00BF4958">
      <w:pPr>
        <w:rPr>
          <w:lang w:val="ru-RU"/>
        </w:rPr>
      </w:pPr>
      <w:r w:rsidRPr="00175A4B">
        <w:rPr>
          <w:lang w:val="ru-RU"/>
        </w:rPr>
        <w:t xml:space="preserve">Телефон: </w:t>
      </w:r>
      <w:r w:rsidR="00D2165F" w:rsidRPr="00175A4B">
        <w:rPr>
          <w:lang w:val="ru-RU"/>
        </w:rPr>
        <w:t>+7 (495) 287-48-60</w:t>
      </w:r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4591304A" w14:textId="07A4C505" w:rsidR="006B689A" w:rsidRPr="00DE2E1F" w:rsidRDefault="00BF4958" w:rsidP="006B689A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r w:rsidR="00DB101E" w:rsidRPr="003B3C46">
        <w:t>https://</w:t>
      </w:r>
      <w:r w:rsidR="00D2165F">
        <w:rPr>
          <w:lang w:val="en-US"/>
        </w:rPr>
        <w:t>paucfo</w:t>
      </w:r>
      <w:r w:rsidR="00DB101E" w:rsidRPr="003B3C46">
        <w:t>.ru</w:t>
      </w:r>
      <w:r w:rsidR="00DB101E" w:rsidRPr="003B3C46">
        <w:rPr>
          <w:lang w:val="ru-RU"/>
        </w:rPr>
        <w:t xml:space="preserve"> </w:t>
      </w:r>
      <w:r>
        <w:t>(далее</w:t>
      </w:r>
      <w:r w:rsidR="00A515E3">
        <w:rPr>
          <w:lang w:val="ru-RU"/>
        </w:rPr>
        <w:t> </w:t>
      </w:r>
      <w:r>
        <w:t xml:space="preserve">— Сайт), я выражаю </w:t>
      </w:r>
      <w:r w:rsidR="006B689A">
        <w:rPr>
          <w:lang w:val="ru-RU"/>
        </w:rPr>
        <w:t>своё</w:t>
      </w:r>
      <w:r w:rsidR="006B689A">
        <w:t xml:space="preserve"> </w:t>
      </w:r>
      <w:r>
        <w:t xml:space="preserve">согласие </w:t>
      </w:r>
      <w:r w:rsidR="00E77455" w:rsidRPr="002C5364">
        <w:t>ООО «ЦАТ»</w:t>
      </w:r>
      <w:r w:rsidR="00E77455" w:rsidRPr="00AA459D">
        <w:rPr>
          <w:lang w:val="ru-RU"/>
        </w:rPr>
        <w:t xml:space="preserve"> (</w:t>
      </w:r>
      <w:r w:rsidR="00E77455" w:rsidRPr="00852261">
        <w:rPr>
          <w:lang w:val="ru-RU"/>
        </w:rPr>
        <w:t>ОГРН</w:t>
      </w:r>
      <w:r w:rsidR="00E77455">
        <w:rPr>
          <w:lang w:val="ru-RU"/>
        </w:rPr>
        <w:t xml:space="preserve"> </w:t>
      </w:r>
      <w:r w:rsidR="00E77455" w:rsidRPr="00DF5C6D">
        <w:t>5087746169671</w:t>
      </w:r>
      <w:r w:rsidR="00E77455">
        <w:rPr>
          <w:lang w:val="ru-RU"/>
        </w:rPr>
        <w:t xml:space="preserve">, ИНН </w:t>
      </w:r>
      <w:r w:rsidR="00E77455" w:rsidRPr="002C5364">
        <w:rPr>
          <w:lang w:val="ru-RU"/>
        </w:rPr>
        <w:t>7722659074</w:t>
      </w:r>
      <w:r w:rsidR="00E77455">
        <w:rPr>
          <w:lang w:val="ru-RU"/>
        </w:rPr>
        <w:t xml:space="preserve">, юридический адрес: </w:t>
      </w:r>
      <w:r w:rsidR="00E77455" w:rsidRPr="00DF5C6D">
        <w:rPr>
          <w:iCs/>
        </w:rPr>
        <w:t xml:space="preserve">115191, Россия, г. Москва,  </w:t>
      </w:r>
      <w:proofErr w:type="spellStart"/>
      <w:r w:rsidR="00E77455" w:rsidRPr="00DF5C6D">
        <w:rPr>
          <w:iCs/>
        </w:rPr>
        <w:t>вн</w:t>
      </w:r>
      <w:proofErr w:type="spellEnd"/>
      <w:r w:rsidR="00E77455" w:rsidRPr="00DF5C6D">
        <w:rPr>
          <w:iCs/>
        </w:rPr>
        <w:t>.</w:t>
      </w:r>
      <w:r w:rsidR="00E77455">
        <w:rPr>
          <w:iCs/>
          <w:lang w:val="ru-RU"/>
        </w:rPr>
        <w:t xml:space="preserve"> </w:t>
      </w:r>
      <w:r w:rsidR="00E77455" w:rsidRPr="00DF5C6D">
        <w:rPr>
          <w:iCs/>
        </w:rPr>
        <w:t>тер.</w:t>
      </w:r>
      <w:r w:rsidR="00E77455">
        <w:rPr>
          <w:iCs/>
          <w:lang w:val="ru-RU"/>
        </w:rPr>
        <w:t xml:space="preserve"> </w:t>
      </w:r>
      <w:r w:rsidR="00E77455" w:rsidRPr="00DF5C6D">
        <w:rPr>
          <w:iCs/>
        </w:rPr>
        <w:t xml:space="preserve">г. муниципальный округ Даниловский, пер </w:t>
      </w:r>
      <w:proofErr w:type="spellStart"/>
      <w:r w:rsidR="00E77455" w:rsidRPr="00DF5C6D">
        <w:rPr>
          <w:iCs/>
        </w:rPr>
        <w:t>Гамсоновский</w:t>
      </w:r>
      <w:proofErr w:type="spellEnd"/>
      <w:r w:rsidR="00E77455" w:rsidRPr="00DF5C6D">
        <w:rPr>
          <w:iCs/>
        </w:rPr>
        <w:t xml:space="preserve">, д.2, этаж 1, </w:t>
      </w:r>
      <w:proofErr w:type="spellStart"/>
      <w:r w:rsidR="00E77455" w:rsidRPr="00DF5C6D">
        <w:rPr>
          <w:iCs/>
        </w:rPr>
        <w:t>помещ</w:t>
      </w:r>
      <w:proofErr w:type="spellEnd"/>
      <w:r w:rsidR="00E77455" w:rsidRPr="00DF5C6D">
        <w:rPr>
          <w:iCs/>
        </w:rPr>
        <w:t xml:space="preserve"> 92а</w:t>
      </w:r>
      <w:r w:rsidR="00D2165F">
        <w:rPr>
          <w:lang w:val="ru-RU"/>
        </w:rPr>
        <w:t>)</w:t>
      </w:r>
      <w:r w:rsidR="00DB101E" w:rsidRPr="003B3C46">
        <w:rPr>
          <w:rFonts w:eastAsia="Arial Unicode MS"/>
          <w:lang w:val="ru-RU"/>
        </w:rPr>
        <w:t xml:space="preserve"> </w:t>
      </w:r>
      <w:r>
        <w:t>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</w:t>
      </w:r>
      <w:r w:rsidR="006B689A">
        <w:t xml:space="preserve">на автоматизированную обработку моих персональных данных (файлы </w:t>
      </w:r>
      <w:proofErr w:type="spellStart"/>
      <w:r w:rsidR="006B689A">
        <w:t>cookie</w:t>
      </w:r>
      <w:proofErr w:type="spellEnd"/>
      <w:r w:rsidR="006B689A">
        <w:t>, сведения о</w:t>
      </w:r>
      <w:r w:rsidR="006B689A">
        <w:rPr>
          <w:lang w:val="ru-RU"/>
        </w:rPr>
        <w:t> </w:t>
      </w:r>
      <w:r w:rsidR="006B689A"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6B689A">
        <w:rPr>
          <w:lang w:val="ru-RU"/>
        </w:rPr>
        <w:t> </w:t>
      </w:r>
      <w:r w:rsidR="006B689A">
        <w:t xml:space="preserve">использованием программ для автоматического сбора аналитических данных </w:t>
      </w:r>
      <w:r w:rsidR="006B689A" w:rsidRPr="00DE2E1F">
        <w:t>Яндекс Метрика</w:t>
      </w:r>
      <w:r w:rsidR="006B689A" w:rsidRPr="003519CA">
        <w:t>,</w:t>
      </w:r>
      <w:r w:rsidR="006B689A"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6DF64E5D" w14:textId="77777777" w:rsidR="006B689A" w:rsidRDefault="006B689A" w:rsidP="006B689A"/>
    <w:p w14:paraId="1D292A91" w14:textId="77777777" w:rsidR="006B689A" w:rsidRPr="003519CA" w:rsidRDefault="006B689A" w:rsidP="006B689A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4F52BBFD" w14:textId="77777777" w:rsidR="006B689A" w:rsidRDefault="006B689A" w:rsidP="006B689A">
      <w:pPr>
        <w:jc w:val="both"/>
      </w:pPr>
    </w:p>
    <w:p w14:paraId="3402C568" w14:textId="77777777" w:rsidR="006B689A" w:rsidRDefault="006B689A" w:rsidP="006B689A">
      <w:pPr>
        <w:jc w:val="both"/>
      </w:pPr>
      <w:r>
        <w:t xml:space="preserve">Для оценки использования Сайта </w:t>
      </w:r>
      <w:r w:rsidRPr="00DE2E1F">
        <w:t>Субъектом</w:t>
      </w:r>
      <w:r>
        <w:t xml:space="preserve"> и составления отчетов о деятельности Сайта Оператор поручает обработку указанных выше данных Обществ</w:t>
      </w:r>
      <w:r w:rsidRPr="00DE2E1F">
        <w:t>у</w:t>
      </w:r>
      <w:r>
        <w:t xml:space="preserve"> с ограниченной ответственностью «ЯНДЕКС», ООО «ЯНДЕКС», ОГРН 1027700229193119021, 119021, г. Москва, ул. Льва Толстого, д. 16., (далее</w:t>
      </w:r>
      <w:r w:rsidRPr="00DE2E1F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695C0138" w14:textId="77777777" w:rsidR="006B689A" w:rsidRDefault="006B689A" w:rsidP="006B689A">
      <w:pPr>
        <w:jc w:val="both"/>
      </w:pPr>
    </w:p>
    <w:p w14:paraId="000000A3" w14:textId="1DF0BEA7" w:rsidR="006A205A" w:rsidRDefault="006B689A" w:rsidP="006B689A">
      <w:pPr>
        <w:jc w:val="both"/>
      </w:pPr>
      <w:r>
        <w:t xml:space="preserve">Настоящее </w:t>
      </w:r>
      <w:r>
        <w:rPr>
          <w:lang w:val="ru-RU"/>
        </w:rPr>
        <w:t>Согласие</w:t>
      </w:r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Согласии</w:t>
      </w:r>
      <w:r>
        <w:t>, я проинформирован о</w:t>
      </w:r>
      <w:r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124941">
    <w:abstractNumId w:val="1"/>
  </w:num>
  <w:num w:numId="2" w16cid:durableId="761033056">
    <w:abstractNumId w:val="3"/>
  </w:num>
  <w:num w:numId="3" w16cid:durableId="773212949">
    <w:abstractNumId w:val="0"/>
  </w:num>
  <w:num w:numId="4" w16cid:durableId="245575465">
    <w:abstractNumId w:val="2"/>
  </w:num>
  <w:num w:numId="5" w16cid:durableId="1105072773">
    <w:abstractNumId w:val="5"/>
  </w:num>
  <w:num w:numId="6" w16cid:durableId="2088108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75A4B"/>
    <w:rsid w:val="0019543B"/>
    <w:rsid w:val="00215613"/>
    <w:rsid w:val="00220405"/>
    <w:rsid w:val="00227B64"/>
    <w:rsid w:val="00342773"/>
    <w:rsid w:val="003519CA"/>
    <w:rsid w:val="003673A5"/>
    <w:rsid w:val="003B15FD"/>
    <w:rsid w:val="003B3C46"/>
    <w:rsid w:val="00425E6D"/>
    <w:rsid w:val="0044185F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0592"/>
    <w:rsid w:val="006445EC"/>
    <w:rsid w:val="00672352"/>
    <w:rsid w:val="0067340B"/>
    <w:rsid w:val="006A205A"/>
    <w:rsid w:val="006A7D50"/>
    <w:rsid w:val="006B689A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A459D"/>
    <w:rsid w:val="00AB5ADA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2165F"/>
    <w:rsid w:val="00D93273"/>
    <w:rsid w:val="00DA38D2"/>
    <w:rsid w:val="00DB101E"/>
    <w:rsid w:val="00DC3809"/>
    <w:rsid w:val="00E029B8"/>
    <w:rsid w:val="00E07523"/>
    <w:rsid w:val="00E36EAF"/>
    <w:rsid w:val="00E37DF6"/>
    <w:rsid w:val="00E77455"/>
    <w:rsid w:val="00F47D00"/>
    <w:rsid w:val="00F8552A"/>
    <w:rsid w:val="00FD037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</cp:revision>
  <dcterms:created xsi:type="dcterms:W3CDTF">2025-05-29T15:31:00Z</dcterms:created>
  <dcterms:modified xsi:type="dcterms:W3CDTF">2025-05-29T15:32:00Z</dcterms:modified>
</cp:coreProperties>
</file>